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6E3006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D1279" w:rsidRDefault="009A5DE4" w:rsidP="00D2174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46198F" w:rsidRDefault="00A94FEE" w:rsidP="004A4930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r w:rsidRPr="0046198F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8875BB" w:rsidRPr="0046198F">
              <w:rPr>
                <w:bCs/>
                <w:color w:val="000000"/>
                <w:sz w:val="28"/>
                <w:szCs w:val="28"/>
              </w:rPr>
              <w:t xml:space="preserve">внесении изменения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 г. № 1855 </w:t>
            </w:r>
            <w:r w:rsidR="0066599F" w:rsidRPr="0046198F">
              <w:rPr>
                <w:sz w:val="28"/>
                <w:szCs w:val="28"/>
              </w:rPr>
              <w:t xml:space="preserve"> </w:t>
            </w:r>
            <w:r w:rsidR="0066599F" w:rsidRPr="0046198F">
              <w:rPr>
                <w:bCs/>
                <w:color w:val="000000"/>
                <w:sz w:val="28"/>
                <w:szCs w:val="28"/>
              </w:rPr>
              <w:t>(в редакции от</w:t>
            </w:r>
            <w:r w:rsidR="0066599F" w:rsidRPr="0046198F">
              <w:rPr>
                <w:sz w:val="28"/>
                <w:szCs w:val="28"/>
              </w:rPr>
              <w:t xml:space="preserve"> </w:t>
            </w:r>
            <w:r w:rsidR="0046198F" w:rsidRPr="0046198F">
              <w:rPr>
                <w:sz w:val="28"/>
                <w:szCs w:val="28"/>
              </w:rPr>
              <w:t xml:space="preserve">2 сентября </w:t>
            </w:r>
            <w:r w:rsidR="00F906A2" w:rsidRPr="0046198F">
              <w:rPr>
                <w:sz w:val="28"/>
                <w:szCs w:val="28"/>
              </w:rPr>
              <w:t>2021 </w:t>
            </w:r>
            <w:r w:rsidR="0066599F" w:rsidRPr="0046198F">
              <w:rPr>
                <w:sz w:val="28"/>
                <w:szCs w:val="28"/>
              </w:rPr>
              <w:t>г.</w:t>
            </w:r>
            <w:r w:rsidR="0066599F" w:rsidRPr="0046198F">
              <w:rPr>
                <w:bCs/>
                <w:color w:val="000000"/>
                <w:sz w:val="28"/>
                <w:szCs w:val="28"/>
              </w:rPr>
              <w:t xml:space="preserve">) </w:t>
            </w:r>
            <w:r w:rsidR="005B6940" w:rsidRPr="0046198F">
              <w:rPr>
                <w:bCs/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9F4129" w:rsidRPr="005B6940" w:rsidRDefault="009F4129" w:rsidP="00CF5B9B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CF5B9B" w:rsidRPr="00F906A2" w:rsidRDefault="004A4930" w:rsidP="00F906A2">
      <w:pPr>
        <w:ind w:firstLine="709"/>
        <w:contextualSpacing/>
        <w:rPr>
          <w:sz w:val="28"/>
          <w:szCs w:val="28"/>
        </w:rPr>
      </w:pPr>
      <w:r w:rsidRPr="00F906A2">
        <w:rPr>
          <w:sz w:val="28"/>
          <w:szCs w:val="28"/>
        </w:rPr>
        <w:t>В соответствии с Федеральн</w:t>
      </w:r>
      <w:r w:rsidR="00CF5B9B" w:rsidRPr="00F906A2">
        <w:rPr>
          <w:sz w:val="28"/>
          <w:szCs w:val="28"/>
        </w:rPr>
        <w:t>ым</w:t>
      </w:r>
      <w:r w:rsidRPr="00F906A2">
        <w:rPr>
          <w:sz w:val="28"/>
          <w:szCs w:val="28"/>
        </w:rPr>
        <w:t xml:space="preserve"> закон</w:t>
      </w:r>
      <w:r w:rsidR="00CF5B9B" w:rsidRPr="00F906A2">
        <w:rPr>
          <w:sz w:val="28"/>
          <w:szCs w:val="28"/>
        </w:rPr>
        <w:t>ом</w:t>
      </w:r>
      <w:r w:rsidRPr="00F906A2">
        <w:rPr>
          <w:sz w:val="28"/>
          <w:szCs w:val="28"/>
        </w:rPr>
        <w:t xml:space="preserve"> от 6</w:t>
      </w:r>
      <w:r w:rsidR="00CF5B9B" w:rsidRPr="00F906A2">
        <w:rPr>
          <w:sz w:val="28"/>
          <w:szCs w:val="28"/>
        </w:rPr>
        <w:t xml:space="preserve"> октября </w:t>
      </w:r>
      <w:r w:rsidRPr="00F906A2">
        <w:rPr>
          <w:sz w:val="28"/>
          <w:szCs w:val="28"/>
        </w:rPr>
        <w:t>2003 г. № 131-ФЗ «Об общих принципах организации местного самоуправления в Российской Федерации», в</w:t>
      </w:r>
      <w:bookmarkStart w:id="1" w:name="_Hlk528048205"/>
      <w:r w:rsidR="00A94FEE" w:rsidRPr="00A94FEE">
        <w:rPr>
          <w:sz w:val="28"/>
          <w:szCs w:val="28"/>
        </w:rPr>
        <w:t xml:space="preserve"> </w:t>
      </w:r>
      <w:r w:rsidR="00A94FEE">
        <w:rPr>
          <w:sz w:val="28"/>
          <w:szCs w:val="28"/>
        </w:rPr>
        <w:t xml:space="preserve">целях </w:t>
      </w:r>
      <w:r w:rsidR="00A94FEE" w:rsidRPr="007027DB">
        <w:rPr>
          <w:sz w:val="28"/>
          <w:szCs w:val="28"/>
        </w:rPr>
        <w:t>оптимизация маршрутной сети</w:t>
      </w:r>
      <w:r w:rsidR="00F906A2">
        <w:rPr>
          <w:sz w:val="28"/>
          <w:szCs w:val="28"/>
        </w:rPr>
        <w:t xml:space="preserve">, </w:t>
      </w:r>
      <w:r w:rsidR="00CF5B9B" w:rsidRPr="00F906A2">
        <w:rPr>
          <w:sz w:val="28"/>
          <w:szCs w:val="28"/>
        </w:rPr>
        <w:t>руководствуясь Уставом городского округа Кинель Самарской области,</w:t>
      </w:r>
    </w:p>
    <w:bookmarkEnd w:id="1"/>
    <w:p w:rsidR="00CF5B9B" w:rsidRDefault="005B6940" w:rsidP="00CF5B9B">
      <w:pPr>
        <w:suppressAutoHyphens/>
        <w:spacing w:before="120" w:line="240" w:lineRule="auto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Default="005B6940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CF5B9B" w:rsidRPr="005B6940" w:rsidRDefault="00CF5B9B" w:rsidP="00CF5B9B">
      <w:pPr>
        <w:suppressAutoHyphens/>
        <w:spacing w:before="120" w:line="240" w:lineRule="auto"/>
        <w:ind w:right="-6" w:firstLine="0"/>
        <w:contextualSpacing/>
        <w:jc w:val="center"/>
        <w:rPr>
          <w:sz w:val="28"/>
          <w:szCs w:val="28"/>
        </w:rPr>
      </w:pPr>
    </w:p>
    <w:p w:rsidR="008875BB" w:rsidRDefault="00CF5B9B" w:rsidP="008875BB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5B6940" w:rsidRPr="00133F77">
        <w:rPr>
          <w:sz w:val="28"/>
          <w:szCs w:val="28"/>
        </w:rPr>
        <w:t>.</w:t>
      </w:r>
      <w:r w:rsidR="008875BB" w:rsidRPr="008875BB">
        <w:rPr>
          <w:sz w:val="28"/>
          <w:szCs w:val="28"/>
        </w:rPr>
        <w:t xml:space="preserve"> </w:t>
      </w:r>
      <w:r w:rsidR="008875BB" w:rsidRPr="00133F77">
        <w:rPr>
          <w:sz w:val="28"/>
          <w:szCs w:val="28"/>
        </w:rPr>
        <w:t xml:space="preserve">Внести в </w:t>
      </w:r>
      <w:r w:rsidR="008875BB" w:rsidRPr="00133F77">
        <w:rPr>
          <w:bCs/>
          <w:color w:val="000000"/>
          <w:sz w:val="28"/>
          <w:szCs w:val="28"/>
        </w:rPr>
        <w:t>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</w:t>
      </w:r>
      <w:r w:rsidR="008875BB">
        <w:rPr>
          <w:bCs/>
          <w:color w:val="000000"/>
          <w:sz w:val="28"/>
          <w:szCs w:val="28"/>
        </w:rPr>
        <w:t xml:space="preserve">га Кинель Самарской области от </w:t>
      </w:r>
      <w:r w:rsidR="008875BB" w:rsidRPr="00133F77">
        <w:rPr>
          <w:bCs/>
          <w:color w:val="000000"/>
          <w:sz w:val="28"/>
          <w:szCs w:val="28"/>
        </w:rPr>
        <w:t>2</w:t>
      </w:r>
      <w:r w:rsidR="008875BB">
        <w:rPr>
          <w:bCs/>
          <w:color w:val="000000"/>
          <w:sz w:val="28"/>
          <w:szCs w:val="28"/>
        </w:rPr>
        <w:t xml:space="preserve"> июня </w:t>
      </w:r>
      <w:r w:rsidR="008875BB" w:rsidRPr="00133F77">
        <w:rPr>
          <w:bCs/>
          <w:color w:val="000000"/>
          <w:sz w:val="28"/>
          <w:szCs w:val="28"/>
        </w:rPr>
        <w:t>2016</w:t>
      </w:r>
      <w:r w:rsidR="008875BB">
        <w:rPr>
          <w:bCs/>
          <w:color w:val="000000"/>
          <w:sz w:val="28"/>
          <w:szCs w:val="28"/>
        </w:rPr>
        <w:t xml:space="preserve"> </w:t>
      </w:r>
      <w:r w:rsidR="008875BB" w:rsidRPr="00133F77">
        <w:rPr>
          <w:bCs/>
          <w:color w:val="000000"/>
          <w:sz w:val="28"/>
          <w:szCs w:val="28"/>
        </w:rPr>
        <w:t>г. №</w:t>
      </w:r>
      <w:r w:rsidR="008875BB">
        <w:rPr>
          <w:bCs/>
          <w:color w:val="000000"/>
          <w:sz w:val="28"/>
          <w:szCs w:val="28"/>
        </w:rPr>
        <w:t xml:space="preserve"> </w:t>
      </w:r>
      <w:r w:rsidR="008875BB" w:rsidRPr="00133F77">
        <w:rPr>
          <w:bCs/>
          <w:color w:val="000000"/>
          <w:sz w:val="28"/>
          <w:szCs w:val="28"/>
        </w:rPr>
        <w:t>1855 (</w:t>
      </w:r>
      <w:r w:rsidR="008875BB">
        <w:rPr>
          <w:bCs/>
          <w:color w:val="000000"/>
          <w:sz w:val="28"/>
          <w:szCs w:val="28"/>
        </w:rPr>
        <w:t>в редакции от</w:t>
      </w:r>
      <w:r w:rsidR="008875BB">
        <w:rPr>
          <w:sz w:val="28"/>
          <w:szCs w:val="28"/>
        </w:rPr>
        <w:t xml:space="preserve"> </w:t>
      </w:r>
      <w:r w:rsidR="0046198F">
        <w:rPr>
          <w:sz w:val="28"/>
          <w:szCs w:val="28"/>
        </w:rPr>
        <w:t xml:space="preserve">2 сентября </w:t>
      </w:r>
      <w:r w:rsidR="008875BB">
        <w:rPr>
          <w:sz w:val="28"/>
          <w:szCs w:val="28"/>
        </w:rPr>
        <w:t>2021 </w:t>
      </w:r>
      <w:r w:rsidR="008875BB" w:rsidRPr="004A4930">
        <w:rPr>
          <w:sz w:val="28"/>
          <w:szCs w:val="28"/>
        </w:rPr>
        <w:t>г.</w:t>
      </w:r>
      <w:r w:rsidR="008875BB" w:rsidRPr="00133F77">
        <w:rPr>
          <w:bCs/>
          <w:color w:val="000000"/>
          <w:sz w:val="28"/>
          <w:szCs w:val="28"/>
        </w:rPr>
        <w:t>)</w:t>
      </w:r>
      <w:r w:rsidR="008875BB">
        <w:rPr>
          <w:bCs/>
          <w:color w:val="000000"/>
          <w:sz w:val="28"/>
          <w:szCs w:val="28"/>
        </w:rPr>
        <w:t>,</w:t>
      </w:r>
      <w:r w:rsidR="008875BB" w:rsidRPr="00133F77">
        <w:rPr>
          <w:bCs/>
          <w:color w:val="000000"/>
          <w:sz w:val="28"/>
          <w:szCs w:val="28"/>
        </w:rPr>
        <w:t xml:space="preserve"> </w:t>
      </w:r>
      <w:r w:rsidR="008875BB">
        <w:rPr>
          <w:bCs/>
          <w:color w:val="000000"/>
          <w:sz w:val="28"/>
          <w:szCs w:val="28"/>
        </w:rPr>
        <w:t>следующее изменение</w:t>
      </w:r>
      <w:r w:rsidR="008875BB">
        <w:rPr>
          <w:sz w:val="28"/>
          <w:szCs w:val="28"/>
        </w:rPr>
        <w:t>:</w:t>
      </w:r>
    </w:p>
    <w:p w:rsidR="00BF276A" w:rsidRPr="00133F77" w:rsidRDefault="00BF276A" w:rsidP="00BF276A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1.1. Строку 4 изложить в редакции согласно Приложению к настоящему постановлению.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D41CF" w:rsidRPr="00133F77">
        <w:rPr>
          <w:sz w:val="28"/>
          <w:szCs w:val="28"/>
        </w:rPr>
        <w:t>. Официально опубликовать настоящее постановление.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CF5B9B" w:rsidP="00CF5B9B">
      <w:pPr>
        <w:suppressAutoHyphens/>
        <w:spacing w:before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r w:rsidR="00B7411D">
        <w:rPr>
          <w:sz w:val="28"/>
          <w:szCs w:val="28"/>
        </w:rPr>
        <w:t>Лужнов А.Н.</w:t>
      </w:r>
      <w:r w:rsidR="003D41CF"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B7411D" w:rsidRDefault="00B7411D" w:rsidP="003D41CF">
      <w:pPr>
        <w:pStyle w:val="2"/>
        <w:suppressAutoHyphens/>
        <w:spacing w:after="0" w:line="276" w:lineRule="auto"/>
      </w:pPr>
    </w:p>
    <w:p w:rsidR="00336DDA" w:rsidRDefault="00336DDA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BF276A" w:rsidRDefault="00BF276A" w:rsidP="003D41CF">
      <w:pPr>
        <w:pStyle w:val="2"/>
        <w:suppressAutoHyphens/>
        <w:spacing w:after="0" w:line="276" w:lineRule="auto"/>
      </w:pPr>
    </w:p>
    <w:p w:rsidR="00CF5B9B" w:rsidRDefault="00CF5B9B" w:rsidP="003D41CF">
      <w:pPr>
        <w:pStyle w:val="2"/>
        <w:suppressAutoHyphens/>
        <w:spacing w:after="0" w:line="276" w:lineRule="auto"/>
      </w:pPr>
    </w:p>
    <w:p w:rsidR="00BF276A" w:rsidRDefault="00B7411D" w:rsidP="00BF276A">
      <w:pPr>
        <w:pStyle w:val="2"/>
        <w:suppressAutoHyphens/>
        <w:spacing w:after="0" w:line="276" w:lineRule="auto"/>
        <w:ind w:firstLine="0"/>
      </w:pPr>
      <w:r>
        <w:t xml:space="preserve">Лужнов </w:t>
      </w:r>
      <w:r w:rsidR="003D41CF">
        <w:t>21287</w:t>
      </w:r>
    </w:p>
    <w:p w:rsidR="00BF276A" w:rsidRDefault="00BF276A" w:rsidP="00BF276A">
      <w:pPr>
        <w:pStyle w:val="2"/>
        <w:suppressAutoHyphens/>
        <w:spacing w:after="0" w:line="276" w:lineRule="auto"/>
        <w:ind w:firstLine="0"/>
        <w:sectPr w:rsidR="00BF276A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709"/>
        <w:gridCol w:w="851"/>
        <w:gridCol w:w="708"/>
        <w:gridCol w:w="993"/>
        <w:gridCol w:w="1701"/>
      </w:tblGrid>
      <w:tr w:rsidR="00AE43F9" w:rsidRPr="008379EB" w:rsidTr="00462E81">
        <w:trPr>
          <w:trHeight w:val="285"/>
        </w:trPr>
        <w:tc>
          <w:tcPr>
            <w:tcW w:w="534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E43F9" w:rsidRPr="00D533B3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</w:rPr>
              <w:t>«г. Кинель (Юго-Запад) – п.г.т. Алексеевка»</w:t>
            </w:r>
          </w:p>
        </w:tc>
        <w:tc>
          <w:tcPr>
            <w:tcW w:w="2693" w:type="dxa"/>
            <w:shd w:val="clear" w:color="auto" w:fill="auto"/>
          </w:tcPr>
          <w:p w:rsidR="00AE43F9" w:rsidRPr="00D533B3" w:rsidRDefault="00AE43F9" w:rsidP="00AE43F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Юго-запад – завод АЛПЛА – 27 Партсъезда - ул. Фестивальная – м-н «Оптика» - м-н «Товары для дома» - м-н «Любимый» - площадь (ул. Мира) – Сбербанк – ж/д вокзал – ЦБГИР – Школа № 10 – м-н «Бармалей» - Училище – м-н «Империя» - поворот п.г.т. Усть-Кинельский - </w:t>
            </w:r>
            <w:r w:rsidRPr="00D533B3">
              <w:rPr>
                <w:sz w:val="16"/>
                <w:szCs w:val="16"/>
                <w:shd w:val="clear" w:color="auto" w:fill="FFFFFF"/>
              </w:rPr>
              <w:t>Самарский государственный аграрный университет</w:t>
            </w:r>
            <w:r w:rsidRPr="00D533B3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D533B3">
              <w:rPr>
                <w:sz w:val="16"/>
                <w:szCs w:val="16"/>
              </w:rPr>
              <w:t>– Дорожник – п. Советы – Нижняя Алексеевка – Нижняя Алексеевка – ул. Братьев Володичкиных – ул. Октябрьская – ул. Школьная – ул. Советская – Школа № 8 – м-н «Южный» - пер. Профессиональный – Больница – Энергостандарт – ул. Шахтерская – Алексеевка центр</w:t>
            </w:r>
            <w:r>
              <w:rPr>
                <w:sz w:val="16"/>
                <w:szCs w:val="16"/>
              </w:rPr>
              <w:t>;</w:t>
            </w:r>
          </w:p>
          <w:p w:rsidR="00AE43F9" w:rsidRPr="00D533B3" w:rsidRDefault="00AE43F9" w:rsidP="00AE43F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Алексеевка центр – ул. Шахтерская – Энергостандарт – Больница - пер. Профессиональный – м-н «Южный» – Школа № 8– ул. Советская – ул. Школьная – ул. Октябрьская – ул. Братьев Володичкиных – Нижняя Алексеевка – Нижняя Алексеевка – п. Советы – Дорожник - </w:t>
            </w:r>
            <w:r w:rsidRPr="00D533B3">
              <w:rPr>
                <w:sz w:val="16"/>
                <w:szCs w:val="16"/>
                <w:shd w:val="clear" w:color="auto" w:fill="FFFFFF"/>
              </w:rPr>
              <w:t xml:space="preserve">Самарский государственный аграрный университет - </w:t>
            </w:r>
            <w:r w:rsidRPr="00D533B3">
              <w:rPr>
                <w:sz w:val="16"/>
                <w:szCs w:val="16"/>
              </w:rPr>
              <w:t>поворот п.г.т. Усть-Кинельский - м-н «Империя» - Училище – м-н «Бармалей» – Школа № 10 – ЦБГИР – ж/д вокзал – Сбербанк - площадь (ул. Мира) - м-н «Любимый» - м-н «Товары для дома» – м-н «Оптика» - ул. Фестивальная – 27 Партсъезда – завод АЛПЛА - Юго-Запад</w:t>
            </w:r>
          </w:p>
          <w:p w:rsidR="00AE43F9" w:rsidRPr="00D533B3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E43F9" w:rsidRPr="00D533B3" w:rsidRDefault="00AE43F9" w:rsidP="00AE43F9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прямом направлении:</w:t>
            </w:r>
            <w:r w:rsidRPr="00D533B3">
              <w:rPr>
                <w:sz w:val="16"/>
                <w:szCs w:val="16"/>
              </w:rPr>
              <w:t xml:space="preserve"> ул. 27 Партсъезда - ул. Фестивальная – ул. Крымская – ул. Маяковского – ул. Мира – ул. 50 лет Октября – ул. Демьяна Бедного – ул. Октябрьская – ул. Золинская – ул. Орджоникидзе – ул. Светлая – ул. 50 лет Октября – ул. Украинская – а/д Кинель - Богатое – ул. Шоссейная – а/д «Самара-Бугуруслан» - ул. Чапаевская – ул. Зазина – ул. Советская – ул. Куйбышева - пер. Профессиональный – ул. Силикатная – ул. Кооперативная</w:t>
            </w:r>
            <w:r>
              <w:rPr>
                <w:sz w:val="16"/>
                <w:szCs w:val="16"/>
              </w:rPr>
              <w:t>;</w:t>
            </w:r>
          </w:p>
          <w:p w:rsidR="00AE43F9" w:rsidRPr="00D533B3" w:rsidRDefault="00AE43F9" w:rsidP="00AE43F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D533B3">
              <w:rPr>
                <w:sz w:val="16"/>
                <w:szCs w:val="16"/>
                <w:u w:val="single"/>
              </w:rPr>
              <w:t>в обратном направлении:</w:t>
            </w:r>
            <w:r w:rsidRPr="00D533B3">
              <w:rPr>
                <w:sz w:val="16"/>
                <w:szCs w:val="16"/>
              </w:rPr>
              <w:t xml:space="preserve"> ул. Кооперативная – ул. Силикатная - пер. Профессиональный – ул. Куйбышева – ул. Советская – ул. Зазина - ул. Чапаевская – а/д «Самара-Бугуруслан» – ул. Шоссейная – а/д Кинель – Богатое – ул. Украинская – ул.50 лет Октября – ул. Светлая – ул. Орджоникидзе – пер. Колхозный – ул. Октябрьская – ул. Демьяна Бедного – ул. 50 лет Октября – ул. Мира – ул. Маяковского – ул. Крымская - ул. Фестивальная - 27 Партсъезда</w:t>
            </w:r>
          </w:p>
        </w:tc>
        <w:tc>
          <w:tcPr>
            <w:tcW w:w="850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50 км</w:t>
            </w:r>
          </w:p>
        </w:tc>
        <w:tc>
          <w:tcPr>
            <w:tcW w:w="709" w:type="dxa"/>
            <w:shd w:val="clear" w:color="auto" w:fill="auto"/>
          </w:tcPr>
          <w:p w:rsidR="00AE43F9" w:rsidRPr="00AB2E1A" w:rsidRDefault="00AE43F9" w:rsidP="00AE43F9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B2E1A">
              <w:rPr>
                <w:sz w:val="16"/>
                <w:szCs w:val="16"/>
              </w:rPr>
              <w:t>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AE43F9" w:rsidRPr="00AB2E1A" w:rsidRDefault="00AE43F9" w:rsidP="00AE43F9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B2E1A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AE43F9" w:rsidRPr="00AB2E1A" w:rsidRDefault="00AE43F9" w:rsidP="00AE43F9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малый</w:t>
            </w:r>
          </w:p>
        </w:tc>
        <w:tc>
          <w:tcPr>
            <w:tcW w:w="851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E43F9" w:rsidRPr="00AB2E1A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AB2E1A">
              <w:rPr>
                <w:sz w:val="16"/>
                <w:szCs w:val="16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AE43F9" w:rsidRPr="00575A35" w:rsidRDefault="00AE43F9" w:rsidP="00AE43F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16"/>
                <w:szCs w:val="16"/>
              </w:rPr>
            </w:pPr>
            <w:r w:rsidRPr="00692B2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692B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692B24">
              <w:rPr>
                <w:sz w:val="16"/>
                <w:szCs w:val="16"/>
              </w:rPr>
              <w:t>.2016 г.</w:t>
            </w:r>
          </w:p>
        </w:tc>
        <w:tc>
          <w:tcPr>
            <w:tcW w:w="1701" w:type="dxa"/>
            <w:shd w:val="clear" w:color="auto" w:fill="auto"/>
          </w:tcPr>
          <w:p w:rsidR="00AE43F9" w:rsidRPr="00575A35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Общество с ограниченной ответственностью «ЛогистикаСервис»</w:t>
            </w:r>
          </w:p>
          <w:p w:rsidR="00AE43F9" w:rsidRPr="00575A35" w:rsidRDefault="00AE43F9" w:rsidP="00AE4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  <w:r w:rsidRPr="00575A35">
              <w:rPr>
                <w:sz w:val="16"/>
                <w:szCs w:val="16"/>
              </w:rPr>
              <w:t>443532, Самарская область, Волжский район, посёлок Верхняя Подстепновка, административное здание ОАО «УАЗАГРОПРОМСЕРВИС»</w:t>
            </w:r>
          </w:p>
        </w:tc>
      </w:tr>
    </w:tbl>
    <w:p w:rsidR="00BF276A" w:rsidRDefault="00BF276A" w:rsidP="00BF276A">
      <w:pPr>
        <w:pStyle w:val="2"/>
        <w:suppressAutoHyphens/>
        <w:spacing w:after="0" w:line="276" w:lineRule="auto"/>
        <w:ind w:firstLine="0"/>
      </w:pPr>
    </w:p>
    <w:p w:rsidR="00AE43F9" w:rsidRDefault="00AE43F9" w:rsidP="00BF276A">
      <w:pPr>
        <w:pStyle w:val="2"/>
        <w:suppressAutoHyphens/>
        <w:spacing w:after="0" w:line="276" w:lineRule="auto"/>
        <w:ind w:firstLine="0"/>
      </w:pPr>
    </w:p>
    <w:p w:rsidR="00AE43F9" w:rsidRDefault="00AE43F9" w:rsidP="00BF276A">
      <w:pPr>
        <w:pStyle w:val="2"/>
        <w:suppressAutoHyphens/>
        <w:spacing w:after="0" w:line="276" w:lineRule="auto"/>
        <w:ind w:firstLine="0"/>
      </w:pPr>
    </w:p>
    <w:p w:rsidR="00AE43F9" w:rsidRDefault="00AE43F9" w:rsidP="00BF276A">
      <w:pPr>
        <w:pStyle w:val="2"/>
        <w:suppressAutoHyphens/>
        <w:spacing w:after="0" w:line="276" w:lineRule="auto"/>
        <w:ind w:firstLine="0"/>
      </w:pPr>
    </w:p>
    <w:p w:rsidR="00AE43F9" w:rsidRDefault="00AE43F9" w:rsidP="00BF276A">
      <w:pPr>
        <w:pStyle w:val="2"/>
        <w:suppressAutoHyphens/>
        <w:spacing w:after="0" w:line="276" w:lineRule="auto"/>
        <w:ind w:firstLine="0"/>
        <w:sectPr w:rsidR="00AE43F9" w:rsidSect="00BF276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44E91" w:rsidRPr="00941C89" w:rsidRDefault="00244E91" w:rsidP="00AE43F9">
      <w:pPr>
        <w:pStyle w:val="2"/>
        <w:suppressAutoHyphens/>
        <w:spacing w:after="0" w:line="276" w:lineRule="auto"/>
        <w:ind w:firstLine="0"/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557AA9" w:rsidRDefault="000808BF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  <w:r w:rsidRPr="00CF5B9B">
        <w:rPr>
          <w:bCs/>
          <w:color w:val="000000"/>
          <w:sz w:val="28"/>
          <w:szCs w:val="28"/>
          <w:u w:val="single"/>
        </w:rPr>
        <w:t>«</w:t>
      </w:r>
      <w:r w:rsidR="00AE43F9" w:rsidRPr="00AE43F9">
        <w:rPr>
          <w:bCs/>
          <w:color w:val="000000"/>
          <w:sz w:val="28"/>
          <w:szCs w:val="28"/>
          <w:u w:val="single"/>
        </w:rPr>
        <w:t xml:space="preserve">О внесении изменения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 г. № 1855 </w:t>
      </w:r>
      <w:r w:rsidR="00AE43F9" w:rsidRPr="00AE43F9">
        <w:rPr>
          <w:sz w:val="28"/>
          <w:szCs w:val="28"/>
          <w:u w:val="single"/>
        </w:rPr>
        <w:t xml:space="preserve"> </w:t>
      </w:r>
      <w:r w:rsidR="00AE43F9" w:rsidRPr="00AE43F9">
        <w:rPr>
          <w:bCs/>
          <w:color w:val="000000"/>
          <w:sz w:val="28"/>
          <w:szCs w:val="28"/>
          <w:u w:val="single"/>
        </w:rPr>
        <w:t>(в редакции от</w:t>
      </w:r>
      <w:r w:rsidR="00AE43F9" w:rsidRPr="00AE43F9">
        <w:rPr>
          <w:sz w:val="28"/>
          <w:szCs w:val="28"/>
          <w:u w:val="single"/>
        </w:rPr>
        <w:t xml:space="preserve"> </w:t>
      </w:r>
      <w:r w:rsidR="0046198F">
        <w:rPr>
          <w:sz w:val="28"/>
          <w:szCs w:val="28"/>
          <w:u w:val="single"/>
        </w:rPr>
        <w:t xml:space="preserve">2 сентября </w:t>
      </w:r>
      <w:r w:rsidR="00AE43F9" w:rsidRPr="0046198F">
        <w:rPr>
          <w:sz w:val="28"/>
          <w:szCs w:val="28"/>
          <w:u w:val="single"/>
        </w:rPr>
        <w:t>2021 г.</w:t>
      </w:r>
      <w:r w:rsidR="00AE43F9" w:rsidRPr="0046198F">
        <w:rPr>
          <w:bCs/>
          <w:color w:val="000000"/>
          <w:sz w:val="28"/>
          <w:szCs w:val="28"/>
          <w:u w:val="single"/>
        </w:rPr>
        <w:t>)</w:t>
      </w:r>
      <w:r w:rsidR="00CF5B9B" w:rsidRPr="0046198F">
        <w:rPr>
          <w:sz w:val="28"/>
          <w:szCs w:val="28"/>
          <w:u w:val="single"/>
        </w:rPr>
        <w:t>»</w:t>
      </w: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B7411D" w:rsidP="000808BF">
            <w:pPr>
              <w:spacing w:line="240" w:lineRule="auto"/>
              <w:ind w:firstLine="0"/>
              <w:contextualSpacing/>
            </w:pPr>
            <w:r>
              <w:t>А.Н. Лужнов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AE43F9"/>
    <w:sectPr w:rsidR="00244E91" w:rsidSect="00AE43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D5" w:rsidRDefault="000E07D5" w:rsidP="00BC38EB">
      <w:r>
        <w:separator/>
      </w:r>
    </w:p>
  </w:endnote>
  <w:endnote w:type="continuationSeparator" w:id="0">
    <w:p w:rsidR="000E07D5" w:rsidRDefault="000E07D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D5" w:rsidRDefault="000E07D5" w:rsidP="00BC38EB">
      <w:r>
        <w:separator/>
      </w:r>
    </w:p>
  </w:footnote>
  <w:footnote w:type="continuationSeparator" w:id="0">
    <w:p w:rsidR="000E07D5" w:rsidRDefault="000E07D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07D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48BE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159DB"/>
    <w:rsid w:val="00324125"/>
    <w:rsid w:val="0032549B"/>
    <w:rsid w:val="00336B14"/>
    <w:rsid w:val="00336DDA"/>
    <w:rsid w:val="0034314F"/>
    <w:rsid w:val="00346B48"/>
    <w:rsid w:val="00353068"/>
    <w:rsid w:val="003543DE"/>
    <w:rsid w:val="003544A1"/>
    <w:rsid w:val="0035462F"/>
    <w:rsid w:val="00356F98"/>
    <w:rsid w:val="003571BA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2EA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25A4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0D8A"/>
    <w:rsid w:val="00453547"/>
    <w:rsid w:val="004572F9"/>
    <w:rsid w:val="004574D1"/>
    <w:rsid w:val="00457703"/>
    <w:rsid w:val="004579A4"/>
    <w:rsid w:val="0046198F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4930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49E6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57AA9"/>
    <w:rsid w:val="00560094"/>
    <w:rsid w:val="00561D49"/>
    <w:rsid w:val="00565C07"/>
    <w:rsid w:val="0056719A"/>
    <w:rsid w:val="00567D26"/>
    <w:rsid w:val="00574DC7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6599F"/>
    <w:rsid w:val="00676466"/>
    <w:rsid w:val="00680522"/>
    <w:rsid w:val="00681E97"/>
    <w:rsid w:val="00684B6A"/>
    <w:rsid w:val="006906C1"/>
    <w:rsid w:val="00690B15"/>
    <w:rsid w:val="00692584"/>
    <w:rsid w:val="00692B24"/>
    <w:rsid w:val="006935E9"/>
    <w:rsid w:val="006945B0"/>
    <w:rsid w:val="00694BAB"/>
    <w:rsid w:val="006960FC"/>
    <w:rsid w:val="00697589"/>
    <w:rsid w:val="006A060A"/>
    <w:rsid w:val="006A22BE"/>
    <w:rsid w:val="006A4538"/>
    <w:rsid w:val="006B634E"/>
    <w:rsid w:val="006B7EBA"/>
    <w:rsid w:val="006C0224"/>
    <w:rsid w:val="006C6C90"/>
    <w:rsid w:val="006D05B0"/>
    <w:rsid w:val="006D2C97"/>
    <w:rsid w:val="006D4BEC"/>
    <w:rsid w:val="006E284D"/>
    <w:rsid w:val="006E3006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3B65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84FD1"/>
    <w:rsid w:val="008875BB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046"/>
    <w:rsid w:val="008E4663"/>
    <w:rsid w:val="008E4B67"/>
    <w:rsid w:val="008E71F7"/>
    <w:rsid w:val="008E7C01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1279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2DC"/>
    <w:rsid w:val="00A85D1C"/>
    <w:rsid w:val="00A922C3"/>
    <w:rsid w:val="00A92EEE"/>
    <w:rsid w:val="00A93BD0"/>
    <w:rsid w:val="00A94FEE"/>
    <w:rsid w:val="00AA234C"/>
    <w:rsid w:val="00AA340C"/>
    <w:rsid w:val="00AA5799"/>
    <w:rsid w:val="00AA6C96"/>
    <w:rsid w:val="00AB2983"/>
    <w:rsid w:val="00AB2E1A"/>
    <w:rsid w:val="00AC0ACB"/>
    <w:rsid w:val="00AC487C"/>
    <w:rsid w:val="00AD3984"/>
    <w:rsid w:val="00AD5EC3"/>
    <w:rsid w:val="00AE065B"/>
    <w:rsid w:val="00AE267C"/>
    <w:rsid w:val="00AE43F9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053D"/>
    <w:rsid w:val="00B36620"/>
    <w:rsid w:val="00B40F3E"/>
    <w:rsid w:val="00B42B35"/>
    <w:rsid w:val="00B50883"/>
    <w:rsid w:val="00B529E7"/>
    <w:rsid w:val="00B53A40"/>
    <w:rsid w:val="00B60831"/>
    <w:rsid w:val="00B7411D"/>
    <w:rsid w:val="00B74474"/>
    <w:rsid w:val="00B7624A"/>
    <w:rsid w:val="00B764CB"/>
    <w:rsid w:val="00B847B9"/>
    <w:rsid w:val="00B86339"/>
    <w:rsid w:val="00B91604"/>
    <w:rsid w:val="00B94517"/>
    <w:rsid w:val="00B95037"/>
    <w:rsid w:val="00B9681E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276A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1627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32F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5B9B"/>
    <w:rsid w:val="00CF6C63"/>
    <w:rsid w:val="00D00CA6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33B3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2698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96DFA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D58DA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06A2"/>
    <w:rsid w:val="00F95374"/>
    <w:rsid w:val="00F95F40"/>
    <w:rsid w:val="00F96B96"/>
    <w:rsid w:val="00FA29F2"/>
    <w:rsid w:val="00FA44DD"/>
    <w:rsid w:val="00FA7C0A"/>
    <w:rsid w:val="00FB31F8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447A-5FFF-4A63-98C7-6AFC7A1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10</cp:revision>
  <cp:lastPrinted>2021-09-09T08:02:00Z</cp:lastPrinted>
  <dcterms:created xsi:type="dcterms:W3CDTF">2021-08-19T11:32:00Z</dcterms:created>
  <dcterms:modified xsi:type="dcterms:W3CDTF">2021-09-14T06:48:00Z</dcterms:modified>
</cp:coreProperties>
</file>