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99" w:rsidRPr="00250A99" w:rsidRDefault="00250A99" w:rsidP="00250A99">
      <w:pPr>
        <w:jc w:val="center"/>
        <w:rPr>
          <w:b/>
          <w:szCs w:val="28"/>
        </w:rPr>
      </w:pPr>
      <w:r w:rsidRPr="00250A99">
        <w:rPr>
          <w:b/>
          <w:szCs w:val="28"/>
        </w:rPr>
        <w:t>Пояснительная записка</w:t>
      </w:r>
    </w:p>
    <w:p w:rsidR="00250A99" w:rsidRPr="00250A99" w:rsidRDefault="00250A99" w:rsidP="00250A99">
      <w:pPr>
        <w:ind w:firstLine="708"/>
        <w:jc w:val="center"/>
        <w:rPr>
          <w:b/>
          <w:szCs w:val="28"/>
        </w:rPr>
      </w:pPr>
      <w:r w:rsidRPr="00250A99">
        <w:rPr>
          <w:b/>
          <w:szCs w:val="28"/>
        </w:rPr>
        <w:t xml:space="preserve">к  проекту решения Думы городского округа </w:t>
      </w:r>
      <w:proofErr w:type="spellStart"/>
      <w:r w:rsidRPr="00250A99">
        <w:rPr>
          <w:b/>
          <w:szCs w:val="28"/>
        </w:rPr>
        <w:t>Кинель</w:t>
      </w:r>
      <w:proofErr w:type="spellEnd"/>
      <w:r w:rsidRPr="00250A99">
        <w:rPr>
          <w:b/>
          <w:szCs w:val="28"/>
        </w:rPr>
        <w:t xml:space="preserve"> Самарской области «Об утверждении  Порядка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порядок оформления результатов таких плановых (р</w:t>
      </w:r>
      <w:r w:rsidR="00A72A59">
        <w:rPr>
          <w:b/>
          <w:szCs w:val="28"/>
        </w:rPr>
        <w:t>ейдовых) осмотров, обследований</w:t>
      </w:r>
      <w:r w:rsidRPr="00250A99">
        <w:rPr>
          <w:b/>
          <w:szCs w:val="28"/>
        </w:rPr>
        <w:t>»</w:t>
      </w:r>
    </w:p>
    <w:p w:rsidR="00250A99" w:rsidRPr="00250A99" w:rsidRDefault="00250A99" w:rsidP="00250A99">
      <w:pPr>
        <w:jc w:val="both"/>
        <w:rPr>
          <w:szCs w:val="28"/>
        </w:rPr>
      </w:pPr>
    </w:p>
    <w:p w:rsidR="00250A99" w:rsidRPr="00250A99" w:rsidRDefault="00250A99" w:rsidP="00250A99">
      <w:pPr>
        <w:ind w:firstLine="708"/>
        <w:jc w:val="both"/>
        <w:rPr>
          <w:bCs/>
          <w:szCs w:val="28"/>
        </w:rPr>
      </w:pPr>
      <w:proofErr w:type="gramStart"/>
      <w:r w:rsidRPr="00250A99">
        <w:rPr>
          <w:bCs/>
          <w:szCs w:val="28"/>
        </w:rPr>
        <w:t xml:space="preserve">Проект решения Думы  </w:t>
      </w:r>
      <w:r w:rsidRPr="00250A99">
        <w:rPr>
          <w:szCs w:val="28"/>
        </w:rPr>
        <w:t xml:space="preserve">городского округа </w:t>
      </w:r>
      <w:proofErr w:type="spellStart"/>
      <w:r w:rsidRPr="00250A99">
        <w:rPr>
          <w:szCs w:val="28"/>
        </w:rPr>
        <w:t>Кинель</w:t>
      </w:r>
      <w:proofErr w:type="spellEnd"/>
      <w:r w:rsidRPr="00250A99">
        <w:rPr>
          <w:szCs w:val="28"/>
        </w:rPr>
        <w:t xml:space="preserve"> Самарской области «Об утверждении  Порядка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порядок оформления результатов таких плановых (рейдовых) осмотров, обследований.» (далее по тексту – проект решения) </w:t>
      </w:r>
      <w:r w:rsidRPr="00250A99">
        <w:rPr>
          <w:bCs/>
          <w:szCs w:val="28"/>
        </w:rPr>
        <w:t>разработан в соответствии с внесением изменений в действующее законодательство.</w:t>
      </w:r>
      <w:proofErr w:type="gramEnd"/>
    </w:p>
    <w:p w:rsidR="00250A99" w:rsidRPr="00250A99" w:rsidRDefault="00250A99" w:rsidP="00250A9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50A99">
        <w:rPr>
          <w:bCs/>
          <w:szCs w:val="28"/>
        </w:rPr>
        <w:tab/>
        <w:t xml:space="preserve">В соответствии со статьей 72 Земельного кодекса Российской Федерации муниципальный земельный </w:t>
      </w:r>
      <w:r w:rsidRPr="00250A99">
        <w:rPr>
          <w:szCs w:val="28"/>
        </w:rPr>
        <w:t>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указанной статьи Земельного кодекса Российской Федерации.</w:t>
      </w:r>
    </w:p>
    <w:p w:rsidR="00250A99" w:rsidRPr="00250A99" w:rsidRDefault="00250A99" w:rsidP="00250A99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Cs w:val="28"/>
        </w:rPr>
      </w:pPr>
      <w:proofErr w:type="gramStart"/>
      <w:r w:rsidRPr="00250A99">
        <w:rPr>
          <w:szCs w:val="28"/>
        </w:rPr>
        <w:t xml:space="preserve">В соответствии с пунктом 24) части 2 статьи 33 Устава городского округа </w:t>
      </w:r>
      <w:proofErr w:type="spellStart"/>
      <w:r w:rsidRPr="00250A99">
        <w:rPr>
          <w:szCs w:val="28"/>
        </w:rPr>
        <w:t>Кинель</w:t>
      </w:r>
      <w:proofErr w:type="spellEnd"/>
      <w:r w:rsidRPr="00250A99">
        <w:rPr>
          <w:szCs w:val="28"/>
        </w:rPr>
        <w:t xml:space="preserve"> Самарской области к иным полномочиям Думы городского округа </w:t>
      </w:r>
      <w:proofErr w:type="spellStart"/>
      <w:r w:rsidRPr="00250A99">
        <w:rPr>
          <w:szCs w:val="28"/>
        </w:rPr>
        <w:t>Кинель</w:t>
      </w:r>
      <w:proofErr w:type="spellEnd"/>
      <w:r w:rsidRPr="00250A99">
        <w:rPr>
          <w:szCs w:val="28"/>
        </w:rPr>
        <w:t xml:space="preserve"> Самарской области отнесено </w:t>
      </w:r>
      <w:r w:rsidRPr="00250A99">
        <w:rPr>
          <w:color w:val="000000"/>
          <w:szCs w:val="28"/>
        </w:rPr>
        <w:t>установление порядка осуществления муниципального земельного контроля за использованием земель городского округа</w:t>
      </w:r>
      <w:r w:rsidRPr="00250A99">
        <w:rPr>
          <w:color w:val="FF0000"/>
          <w:szCs w:val="28"/>
        </w:rPr>
        <w:t>.</w:t>
      </w:r>
      <w:proofErr w:type="gramEnd"/>
    </w:p>
    <w:p w:rsidR="00250A99" w:rsidRPr="00250A99" w:rsidRDefault="00250A99" w:rsidP="00250A99">
      <w:pPr>
        <w:tabs>
          <w:tab w:val="left" w:pos="993"/>
        </w:tabs>
        <w:suppressAutoHyphens/>
        <w:ind w:firstLine="709"/>
        <w:jc w:val="both"/>
        <w:rPr>
          <w:snapToGrid w:val="0"/>
        </w:rPr>
      </w:pPr>
      <w:r w:rsidRPr="00250A99">
        <w:rPr>
          <w:snapToGrid w:val="0"/>
        </w:rPr>
        <w:t xml:space="preserve">В настоящее время на территории городского округа </w:t>
      </w:r>
      <w:proofErr w:type="spellStart"/>
      <w:r w:rsidRPr="00250A99">
        <w:rPr>
          <w:snapToGrid w:val="0"/>
        </w:rPr>
        <w:t>Кинель</w:t>
      </w:r>
      <w:proofErr w:type="spellEnd"/>
      <w:r w:rsidRPr="00250A99">
        <w:rPr>
          <w:snapToGrid w:val="0"/>
        </w:rPr>
        <w:t xml:space="preserve"> действует решение Думы городского округа </w:t>
      </w:r>
      <w:proofErr w:type="spellStart"/>
      <w:r w:rsidRPr="00250A99">
        <w:rPr>
          <w:snapToGrid w:val="0"/>
        </w:rPr>
        <w:t>Кинель</w:t>
      </w:r>
      <w:proofErr w:type="spellEnd"/>
      <w:r w:rsidRPr="00250A99">
        <w:rPr>
          <w:snapToGrid w:val="0"/>
        </w:rPr>
        <w:t xml:space="preserve"> от 26 марта 2015 года № 530 «Об утверждении </w:t>
      </w:r>
      <w:r w:rsidRPr="00250A99">
        <w:rPr>
          <w:snapToGrid w:val="0"/>
          <w:szCs w:val="28"/>
        </w:rPr>
        <w:t xml:space="preserve">Положения об организации и осуществлении муниципального земельного контроля в границах городского округа </w:t>
      </w:r>
      <w:proofErr w:type="spellStart"/>
      <w:r w:rsidRPr="00250A99">
        <w:rPr>
          <w:snapToGrid w:val="0"/>
          <w:szCs w:val="28"/>
        </w:rPr>
        <w:t>Кинель</w:t>
      </w:r>
      <w:proofErr w:type="spellEnd"/>
      <w:r w:rsidRPr="00250A99">
        <w:rPr>
          <w:snapToGrid w:val="0"/>
          <w:szCs w:val="28"/>
        </w:rPr>
        <w:t xml:space="preserve"> Самарской области</w:t>
      </w:r>
      <w:r w:rsidRPr="00250A99">
        <w:rPr>
          <w:snapToGrid w:val="0"/>
        </w:rPr>
        <w:t xml:space="preserve">». </w:t>
      </w:r>
    </w:p>
    <w:p w:rsidR="00250A99" w:rsidRPr="00250A99" w:rsidRDefault="00250A99" w:rsidP="00250A99">
      <w:pPr>
        <w:tabs>
          <w:tab w:val="left" w:pos="993"/>
        </w:tabs>
        <w:suppressAutoHyphens/>
        <w:ind w:firstLine="709"/>
        <w:jc w:val="both"/>
        <w:rPr>
          <w:snapToGrid w:val="0"/>
          <w:szCs w:val="28"/>
        </w:rPr>
      </w:pPr>
      <w:proofErr w:type="gramStart"/>
      <w:r w:rsidRPr="00250A99">
        <w:rPr>
          <w:snapToGrid w:val="0"/>
        </w:rPr>
        <w:t xml:space="preserve">Согласно Земельному кодексу РФ и Закону Самарской области от 31.12.2014г. № 137-ГД «О порядке осуществления муниципального земельного контроля на территории Самарской области» под муниципальным земельным контролем </w:t>
      </w:r>
      <w:r w:rsidRPr="00250A99">
        <w:rPr>
          <w:snapToGrid w:val="0"/>
          <w:szCs w:val="28"/>
        </w:rPr>
        <w:t>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Самарской области, за нарушение</w:t>
      </w:r>
      <w:proofErr w:type="gramEnd"/>
      <w:r w:rsidRPr="00250A99">
        <w:rPr>
          <w:snapToGrid w:val="0"/>
          <w:szCs w:val="28"/>
        </w:rPr>
        <w:t xml:space="preserve"> </w:t>
      </w:r>
      <w:proofErr w:type="gramStart"/>
      <w:r w:rsidRPr="00250A99">
        <w:rPr>
          <w:snapToGrid w:val="0"/>
          <w:szCs w:val="28"/>
        </w:rPr>
        <w:t>которых</w:t>
      </w:r>
      <w:proofErr w:type="gramEnd"/>
      <w:r w:rsidRPr="00250A99">
        <w:rPr>
          <w:snapToGrid w:val="0"/>
          <w:szCs w:val="28"/>
        </w:rPr>
        <w:t xml:space="preserve"> законодательством Российской Федерации, законодательством Самарской области предусмотрена административная и иная ответственность. </w:t>
      </w:r>
    </w:p>
    <w:p w:rsidR="00250A99" w:rsidRPr="00250A99" w:rsidRDefault="00250A99" w:rsidP="00250A99">
      <w:pPr>
        <w:tabs>
          <w:tab w:val="left" w:pos="993"/>
        </w:tabs>
        <w:suppressAutoHyphens/>
        <w:ind w:firstLine="709"/>
        <w:jc w:val="both"/>
        <w:rPr>
          <w:snapToGrid w:val="0"/>
          <w:szCs w:val="28"/>
        </w:rPr>
      </w:pPr>
      <w:r w:rsidRPr="00250A99">
        <w:rPr>
          <w:snapToGrid w:val="0"/>
          <w:szCs w:val="28"/>
        </w:rPr>
        <w:lastRenderedPageBreak/>
        <w:t xml:space="preserve">То есть к предмету земельного контроля отнесено не просто обеспечение соблюдения требований земельного законодательства при использовании земель, а именно </w:t>
      </w:r>
      <w:proofErr w:type="gramStart"/>
      <w:r w:rsidRPr="00250A99">
        <w:rPr>
          <w:snapToGrid w:val="0"/>
          <w:szCs w:val="28"/>
        </w:rPr>
        <w:t>контроль за</w:t>
      </w:r>
      <w:proofErr w:type="gramEnd"/>
      <w:r w:rsidRPr="00250A99">
        <w:rPr>
          <w:snapToGrid w:val="0"/>
          <w:szCs w:val="28"/>
        </w:rPr>
        <w:t xml:space="preserve"> соблюдением всеми вышеуказанными правообладателями земельных участков требований, за нарушение которых установлена административная и иная (в том числе уголовная) ответственность.</w:t>
      </w:r>
    </w:p>
    <w:p w:rsidR="00250A99" w:rsidRPr="00250A99" w:rsidRDefault="00250A99" w:rsidP="00250A99">
      <w:pPr>
        <w:tabs>
          <w:tab w:val="left" w:pos="993"/>
        </w:tabs>
        <w:suppressAutoHyphens/>
        <w:ind w:firstLine="709"/>
        <w:jc w:val="both"/>
        <w:rPr>
          <w:snapToGrid w:val="0"/>
          <w:szCs w:val="28"/>
        </w:rPr>
      </w:pPr>
      <w:r w:rsidRPr="00250A99">
        <w:rPr>
          <w:snapToGrid w:val="0"/>
          <w:szCs w:val="28"/>
        </w:rPr>
        <w:t xml:space="preserve">В соответствии со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плановые (рейдовые) осмотры, обследования земельных участков проводятся уполномоченными должностными лицами органов муниципального контроля в пределах своей компетенции на основании плановых (рейдовых) заданий. Порядок оформления и содержание таких </w:t>
      </w:r>
      <w:proofErr w:type="gramStart"/>
      <w:r w:rsidRPr="00250A99">
        <w:rPr>
          <w:snapToGrid w:val="0"/>
          <w:szCs w:val="28"/>
        </w:rPr>
        <w:t>заданий</w:t>
      </w:r>
      <w:proofErr w:type="gramEnd"/>
      <w:r w:rsidRPr="00250A99">
        <w:rPr>
          <w:snapToGrid w:val="0"/>
          <w:szCs w:val="28"/>
        </w:rPr>
        <w:t xml:space="preserve"> и порядок оформления результатов плановых (рейдовых) осмотров, обследований устанавливаются органами местного самоуправления.</w:t>
      </w:r>
    </w:p>
    <w:p w:rsidR="00250A99" w:rsidRPr="00250A99" w:rsidRDefault="00250A99" w:rsidP="00250A99">
      <w:pPr>
        <w:tabs>
          <w:tab w:val="left" w:pos="993"/>
        </w:tabs>
        <w:suppressAutoHyphens/>
        <w:ind w:firstLine="709"/>
        <w:jc w:val="both"/>
        <w:rPr>
          <w:snapToGrid w:val="0"/>
          <w:szCs w:val="28"/>
        </w:rPr>
      </w:pPr>
      <w:r w:rsidRPr="00250A99">
        <w:rPr>
          <w:snapToGrid w:val="0"/>
          <w:szCs w:val="28"/>
        </w:rPr>
        <w:t>В случае выявления при проведении плановых (рейдовых) осмотров,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Федеральном законе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D2779">
        <w:rPr>
          <w:snapToGrid w:val="0"/>
          <w:szCs w:val="28"/>
        </w:rPr>
        <w:t>.</w:t>
      </w:r>
    </w:p>
    <w:p w:rsidR="00250A99" w:rsidRPr="00250A99" w:rsidRDefault="00250A99" w:rsidP="00250A99">
      <w:pPr>
        <w:tabs>
          <w:tab w:val="left" w:pos="993"/>
        </w:tabs>
        <w:suppressAutoHyphens/>
        <w:ind w:firstLine="709"/>
        <w:jc w:val="both"/>
        <w:rPr>
          <w:snapToGrid w:val="0"/>
        </w:rPr>
      </w:pPr>
      <w:r w:rsidRPr="00250A99">
        <w:rPr>
          <w:snapToGrid w:val="0"/>
        </w:rPr>
        <w:t xml:space="preserve">Таким образом, представленный проект решения  подготовлен с учетом всех изменений действующего законодательства. </w:t>
      </w:r>
    </w:p>
    <w:p w:rsidR="00250A99" w:rsidRDefault="00250A99" w:rsidP="00250A99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250A99" w:rsidRPr="00731CE3" w:rsidTr="00A2444B">
        <w:trPr>
          <w:trHeight w:val="353"/>
        </w:trPr>
        <w:tc>
          <w:tcPr>
            <w:tcW w:w="6768" w:type="dxa"/>
            <w:shd w:val="clear" w:color="auto" w:fill="auto"/>
          </w:tcPr>
          <w:p w:rsidR="00250A99" w:rsidRDefault="00250A99" w:rsidP="00A2444B">
            <w:pPr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5A77B3">
              <w:rPr>
                <w:szCs w:val="28"/>
              </w:rPr>
              <w:t xml:space="preserve">отдела административного, </w:t>
            </w:r>
          </w:p>
          <w:p w:rsidR="005A77B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экологического и муниципального </w:t>
            </w:r>
          </w:p>
          <w:p w:rsidR="005A77B3" w:rsidRPr="00731CE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контроля администрации </w:t>
            </w:r>
            <w:proofErr w:type="spellStart"/>
            <w:r>
              <w:rPr>
                <w:szCs w:val="28"/>
              </w:rPr>
              <w:t>г.о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инель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250A99" w:rsidRPr="00731CE3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A2444B">
            <w:pPr>
              <w:jc w:val="right"/>
              <w:rPr>
                <w:szCs w:val="28"/>
              </w:rPr>
            </w:pPr>
          </w:p>
          <w:p w:rsidR="00250A99" w:rsidRDefault="00250A99" w:rsidP="005A77B3">
            <w:pPr>
              <w:rPr>
                <w:szCs w:val="28"/>
              </w:rPr>
            </w:pPr>
          </w:p>
          <w:p w:rsidR="005A77B3" w:rsidRDefault="005A77B3" w:rsidP="005A77B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szCs w:val="28"/>
              </w:rPr>
              <w:t xml:space="preserve">А.Ю. Гусев </w:t>
            </w:r>
          </w:p>
          <w:p w:rsidR="00250A99" w:rsidRPr="00731CE3" w:rsidRDefault="00250A99" w:rsidP="00A2444B">
            <w:pPr>
              <w:jc w:val="right"/>
              <w:rPr>
                <w:szCs w:val="28"/>
              </w:rPr>
            </w:pPr>
          </w:p>
        </w:tc>
      </w:tr>
    </w:tbl>
    <w:p w:rsidR="00250A99" w:rsidRPr="00BE4D46" w:rsidRDefault="00250A99" w:rsidP="00250A99">
      <w:pPr>
        <w:ind w:firstLine="708"/>
        <w:jc w:val="both"/>
        <w:rPr>
          <w:szCs w:val="28"/>
        </w:rPr>
      </w:pPr>
    </w:p>
    <w:p w:rsidR="00CF4B4C" w:rsidRDefault="00CF4B4C"/>
    <w:sectPr w:rsidR="00CF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0"/>
    <w:rsid w:val="00250A99"/>
    <w:rsid w:val="005A77B3"/>
    <w:rsid w:val="00685CA0"/>
    <w:rsid w:val="006D2779"/>
    <w:rsid w:val="00A72A59"/>
    <w:rsid w:val="00C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5</cp:revision>
  <dcterms:created xsi:type="dcterms:W3CDTF">2017-03-10T05:48:00Z</dcterms:created>
  <dcterms:modified xsi:type="dcterms:W3CDTF">2017-03-10T07:14:00Z</dcterms:modified>
</cp:coreProperties>
</file>